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Five Year Business Plan Template</w:t>
      </w:r>
    </w:p>
    <w:p>
      <w:r>
        <w:t>Blank strategy outline and completed fictional case  |  October 25 2026</w:t>
      </w:r>
    </w:p>
    <w:p>
      <w:r>
        <w:t>Connect a five year direction to annual targets, delivery resources, cash and evidence. The Excel worksheet models annual planning relationships. It is not an integrated balance sheet, income statement and cash flow model or a funding approval.</w:t>
      </w:r>
    </w:p>
    <w:p>
      <w:r>
        <w:t>Business  ____________________   Period  ____________________</w:t>
      </w:r>
    </w:p>
    <w:p>
      <w:pPr>
        <w:pStyle w:val="Heading1"/>
      </w:pPr>
      <w:r>
        <w:t>Starting position</w:t>
      </w:r>
    </w:p>
    <w:p>
      <w:r>
        <w:t>Describe current products, customers, team, finances and verified constraints. [Replace with evidence.]</w:t>
      </w:r>
    </w:p>
    <w:p>
      <w:pPr>
        <w:pStyle w:val="Heading1"/>
      </w:pPr>
      <w:r>
        <w:t>Five year direction</w:t>
      </w:r>
    </w:p>
    <w:p>
      <w:r>
        <w:t>Name the intended customer and offer, the purpose of growth and the conditions that would change the direction. [Write your decision.]</w:t>
      </w:r>
    </w:p>
    <w:p>
      <w:pPr>
        <w:pStyle w:val="Heading1"/>
      </w:pPr>
      <w:r>
        <w:t>Annual objectives</w:t>
      </w:r>
    </w:p>
    <w:p>
      <w:r>
        <w:t>Choose a measurable objective for each year and the evidence needed before expanding. [Complete the annual table.]</w:t>
      </w:r>
    </w:p>
    <w:p>
      <w:pPr>
        <w:pStyle w:val="Heading1"/>
      </w:pPr>
      <w:r>
        <w:t>Delivery resources</w:t>
      </w:r>
    </w:p>
    <w:p>
      <w:r>
        <w:t>Reconcile planned volume, productive team hours, costed support and practical capacity. [Attach the operating schedule.]</w:t>
      </w:r>
    </w:p>
    <w:p>
      <w:pPr>
        <w:pStyle w:val="Heading1"/>
      </w:pPr>
      <w:r>
        <w:t>Financial assumptions</w:t>
      </w:r>
    </w:p>
    <w:p>
      <w:r>
        <w:t>List annual volume, price, direct costs, fixed commitments, owner cash and collection timing. [Replace Excel blue inputs.]</w:t>
      </w:r>
    </w:p>
    <w:p>
      <w:pPr>
        <w:pStyle w:val="Heading1"/>
      </w:pPr>
      <w:r>
        <w:t>Funding and cash</w:t>
      </w:r>
    </w:p>
    <w:p>
      <w:r>
        <w:t>State opening cash, capital purchases, other payments, new funding and the chosen floor. [Attach actual payment dates.]</w:t>
      </w:r>
    </w:p>
    <w:p>
      <w:pPr>
        <w:pStyle w:val="Heading1"/>
      </w:pPr>
      <w:r>
        <w:t>Review and response</w:t>
      </w:r>
    </w:p>
    <w:p>
      <w:r>
        <w:t>Assign owners and review dates. State what spending or expansion stops if a gate fails. [Complete the evidence register.]</w:t>
      </w:r>
    </w:p>
    <w:p>
      <w:r>
        <w:br w:type="page"/>
      </w:r>
    </w:p>
    <w:p>
      <w:pPr>
        <w:pStyle w:val="Title"/>
      </w:pPr>
      <w:r>
        <w:t>Annual Objectives Template</w:t>
      </w:r>
    </w:p>
    <w:p>
      <w:r>
        <w:t>Replace prompts with measurable outcomes and assigned reviews</w:t>
      </w:r>
    </w:p>
    <w:tbl>
      <w:tblPr>
        <w:tblW w:type="auto" w:w="0"/>
        <w:tblLayout w:type="fixed"/>
        <w:tblLook w:firstColumn="1" w:firstRow="1" w:lastColumn="0" w:lastRow="0" w:noHBand="0" w:noVBand="1" w:val="04A0"/>
      </w:tblPr>
      <w:tblGrid>
        <w:gridCol w:w="1008"/>
        <w:gridCol w:w="5328"/>
        <w:gridCol w:w="1872"/>
        <w:gridCol w:w="2016"/>
      </w:tblGrid>
      <w:tr>
        <w:trPr>
          <w:tblHeader/>
        </w:trPr>
        <w:tc>
          <w:tcPr>
            <w:tcW w:type="dxa" w:w="1008"/>
            <w:vAlign w:val="center"/>
            <w:shd w:fill="17314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color w:val="FFFFFF"/>
                <w:sz w:val="19"/>
              </w:rPr>
              <w:t>Year</w:t>
            </w:r>
          </w:p>
        </w:tc>
        <w:tc>
          <w:tcPr>
            <w:tcW w:type="dxa" w:w="5328"/>
            <w:vAlign w:val="center"/>
            <w:shd w:fill="17314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color w:val="FFFFFF"/>
                <w:sz w:val="19"/>
              </w:rPr>
              <w:t>Objective and measurable target</w:t>
            </w:r>
          </w:p>
        </w:tc>
        <w:tc>
          <w:tcPr>
            <w:tcW w:type="dxa" w:w="1872"/>
            <w:vAlign w:val="center"/>
            <w:shd w:fill="17314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color w:val="FFFFFF"/>
                <w:sz w:val="19"/>
              </w:rPr>
              <w:t>Owner</w:t>
            </w:r>
          </w:p>
        </w:tc>
        <w:tc>
          <w:tcPr>
            <w:tcW w:type="dxa" w:w="2016"/>
            <w:vAlign w:val="center"/>
            <w:shd w:fill="17314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color w:val="FFFFFF"/>
                <w:sz w:val="19"/>
              </w:rPr>
              <w:t>Next review</w:t>
            </w:r>
          </w:p>
        </w:tc>
      </w:tr>
      <w:tr>
        <w:tc>
          <w:tcPr>
            <w:tcW w:type="dxa" w:w="1008"/>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Year 1</w:t>
            </w:r>
          </w:p>
        </w:tc>
        <w:tc>
          <w:tcPr>
            <w:tcW w:type="dxa" w:w="5328"/>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[Target and evidence]</w:t>
            </w:r>
          </w:p>
        </w:tc>
        <w:tc>
          <w:tcPr>
            <w:tcW w:type="dxa" w:w="1872"/>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[Assign]</w:t>
            </w:r>
          </w:p>
        </w:tc>
        <w:tc>
          <w:tcPr>
            <w:tcW w:type="dxa" w:w="2016"/>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[Date]</w:t>
            </w:r>
          </w:p>
        </w:tc>
      </w:tr>
      <w:tr>
        <w:tc>
          <w:tcPr>
            <w:tcW w:type="dxa" w:w="100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Year 2</w:t>
            </w:r>
          </w:p>
        </w:tc>
        <w:tc>
          <w:tcPr>
            <w:tcW w:type="dxa" w:w="532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[Target and evidence]</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[Assign]</w:t>
            </w:r>
          </w:p>
        </w:tc>
        <w:tc>
          <w:tcPr>
            <w:tcW w:type="dxa" w:w="201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[Date]</w:t>
            </w:r>
          </w:p>
        </w:tc>
      </w:tr>
      <w:tr>
        <w:tc>
          <w:tcPr>
            <w:tcW w:type="dxa" w:w="1008"/>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Year 3</w:t>
            </w:r>
          </w:p>
        </w:tc>
        <w:tc>
          <w:tcPr>
            <w:tcW w:type="dxa" w:w="5328"/>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[Target and evidence]</w:t>
            </w:r>
          </w:p>
        </w:tc>
        <w:tc>
          <w:tcPr>
            <w:tcW w:type="dxa" w:w="1872"/>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[Assign]</w:t>
            </w:r>
          </w:p>
        </w:tc>
        <w:tc>
          <w:tcPr>
            <w:tcW w:type="dxa" w:w="2016"/>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[Date]</w:t>
            </w:r>
          </w:p>
        </w:tc>
      </w:tr>
      <w:tr>
        <w:tc>
          <w:tcPr>
            <w:tcW w:type="dxa" w:w="100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Year 4</w:t>
            </w:r>
          </w:p>
        </w:tc>
        <w:tc>
          <w:tcPr>
            <w:tcW w:type="dxa" w:w="532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[Target and evidence]</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[Assign]</w:t>
            </w:r>
          </w:p>
        </w:tc>
        <w:tc>
          <w:tcPr>
            <w:tcW w:type="dxa" w:w="201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[Date]</w:t>
            </w:r>
          </w:p>
        </w:tc>
      </w:tr>
      <w:tr>
        <w:tc>
          <w:tcPr>
            <w:tcW w:type="dxa" w:w="1008"/>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Year 5</w:t>
            </w:r>
          </w:p>
        </w:tc>
        <w:tc>
          <w:tcPr>
            <w:tcW w:type="dxa" w:w="5328"/>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[Target and evidence]</w:t>
            </w:r>
          </w:p>
        </w:tc>
        <w:tc>
          <w:tcPr>
            <w:tcW w:type="dxa" w:w="1872"/>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[Assign]</w:t>
            </w:r>
          </w:p>
        </w:tc>
        <w:tc>
          <w:tcPr>
            <w:tcW w:type="dxa" w:w="2016"/>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[Date]</w:t>
            </w:r>
          </w:p>
        </w:tc>
      </w:tr>
    </w:tbl>
    <w:p/>
    <w:p>
      <w:pPr>
        <w:pStyle w:val="Heading1"/>
      </w:pPr>
      <w:r>
        <w:t>Evidence for each assumption</w:t>
      </w:r>
    </w:p>
    <w:p>
      <w:r>
        <w:t>Retain dated customer records, accepted scopes, supplier quotes, complete delivery hour logs and collection terms. A later year target needs its own evidence and resources. Increasing a volume cell does not establish demand or hire another worker.</w:t>
      </w:r>
    </w:p>
    <w:p>
      <w:pPr>
        <w:pStyle w:val="Heading1"/>
      </w:pPr>
      <w:r>
        <w:t>Approval record</w:t>
      </w:r>
    </w:p>
    <w:p>
      <w:r>
        <w:t>Decision  ____________________   Approved by  ____________________</w:t>
      </w:r>
    </w:p>
    <w:p>
      <w:r>
        <w:t>Evidence reviewed  __________________________________________________</w:t>
      </w:r>
    </w:p>
    <w:p>
      <w:r>
        <w:t>Unresolved condition  _________________________________________________</w:t>
      </w:r>
    </w:p>
    <w:p>
      <w:r>
        <w:t>Action and owner  ___________________________________________________</w:t>
      </w:r>
    </w:p>
    <w:p>
      <w:pPr>
        <w:pStyle w:val="Heading1"/>
      </w:pPr>
      <w:r>
        <w:t>First year detail</w:t>
      </w:r>
    </w:p>
    <w:p>
      <w:r>
        <w:t>Keep a monthly or quarterly first year schedule alongside the annual plan. Use the dated cash forecast for supplier, payroll and settlement dates. Annual positive cash can conceal a shortage before a customer pays.</w:t>
      </w:r>
    </w:p>
    <w:p>
      <w:r>
        <w:br w:type="page"/>
      </w:r>
    </w:p>
    <w:p>
      <w:pPr>
        <w:pStyle w:val="Title"/>
      </w:pPr>
      <w:r>
        <w:t>Harbor Desk Services Five Year Plan</w:t>
      </w:r>
    </w:p>
    <w:p>
      <w:r>
        <w:t>Completed fictional case for 2027 to 2031  |  USD</w:t>
      </w:r>
    </w:p>
    <w:p>
      <w:r>
        <w:t>The owner will expand a defined document service only after paid tests validate demand, complete delivery hours and collection terms. Annual targets are entered separately rather than generated from an assumed market growth rate. Direct delivery support and the owner allowance must fund the team hours shown.</w:t>
      </w:r>
    </w:p>
    <w:tbl>
      <w:tblPr>
        <w:tblW w:type="auto" w:w="0"/>
        <w:tblLayout w:type="fixed"/>
        <w:tblLook w:firstColumn="1" w:firstRow="1" w:lastColumn="0" w:lastRow="0" w:noHBand="0" w:noVBand="1" w:val="04A0"/>
      </w:tblPr>
      <w:tblGrid>
        <w:gridCol w:w="3024"/>
        <w:gridCol w:w="1440"/>
        <w:gridCol w:w="1440"/>
        <w:gridCol w:w="1440"/>
        <w:gridCol w:w="1440"/>
        <w:gridCol w:w="1440"/>
      </w:tblGrid>
      <w:tr>
        <w:trPr>
          <w:tblHeader/>
        </w:trPr>
        <w:tc>
          <w:tcPr>
            <w:tcW w:type="dxa" w:w="3024"/>
            <w:vAlign w:val="center"/>
            <w:shd w:fill="17314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color w:val="FFFFFF"/>
                <w:sz w:val="19"/>
              </w:rPr>
              <w:t>Measure</w:t>
            </w:r>
          </w:p>
        </w:tc>
        <w:tc>
          <w:tcPr>
            <w:tcW w:type="dxa" w:w="1440"/>
            <w:vAlign w:val="center"/>
            <w:shd w:fill="17314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color w:val="FFFFFF"/>
                <w:sz w:val="19"/>
              </w:rPr>
              <w:t>2027</w:t>
            </w:r>
          </w:p>
        </w:tc>
        <w:tc>
          <w:tcPr>
            <w:tcW w:type="dxa" w:w="1440"/>
            <w:vAlign w:val="center"/>
            <w:shd w:fill="17314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color w:val="FFFFFF"/>
                <w:sz w:val="19"/>
              </w:rPr>
              <w:t>2028</w:t>
            </w:r>
          </w:p>
        </w:tc>
        <w:tc>
          <w:tcPr>
            <w:tcW w:type="dxa" w:w="1440"/>
            <w:vAlign w:val="center"/>
            <w:shd w:fill="17314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color w:val="FFFFFF"/>
                <w:sz w:val="19"/>
              </w:rPr>
              <w:t>2029</w:t>
            </w:r>
          </w:p>
        </w:tc>
        <w:tc>
          <w:tcPr>
            <w:tcW w:type="dxa" w:w="1440"/>
            <w:vAlign w:val="center"/>
            <w:shd w:fill="17314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color w:val="FFFFFF"/>
                <w:sz w:val="19"/>
              </w:rPr>
              <w:t>2030</w:t>
            </w:r>
          </w:p>
        </w:tc>
        <w:tc>
          <w:tcPr>
            <w:tcW w:type="dxa" w:w="1440"/>
            <w:vAlign w:val="center"/>
            <w:shd w:fill="17314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color w:val="FFFFFF"/>
                <w:sz w:val="19"/>
              </w:rPr>
              <w:t>2031</w:t>
            </w:r>
          </w:p>
        </w:tc>
      </w:tr>
      <w:tr>
        <w:tc>
          <w:tcPr>
            <w:tcW w:type="dxa" w:w="3024"/>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Packages</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120</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144</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168</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192</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216</w:t>
            </w:r>
          </w:p>
        </w:tc>
      </w:tr>
      <w:tr>
        <w:tc>
          <w:tcPr>
            <w:tcW w:type="dxa" w:w="30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Price</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$500</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$520</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$540</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$560</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$580</w:t>
            </w:r>
          </w:p>
        </w:tc>
      </w:tr>
      <w:tr>
        <w:tc>
          <w:tcPr>
            <w:tcW w:type="dxa" w:w="3024"/>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Revenue</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$60,000</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$74,880</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$90,720</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$107,520</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$125,280</w:t>
            </w:r>
          </w:p>
        </w:tc>
      </w:tr>
      <w:tr>
        <w:tc>
          <w:tcPr>
            <w:tcW w:type="dxa" w:w="30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Contribution</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$42,000</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$52,416</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$63,504</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$75,264</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$87,696</w:t>
            </w:r>
          </w:p>
        </w:tc>
      </w:tr>
      <w:tr>
        <w:tc>
          <w:tcPr>
            <w:tcW w:type="dxa" w:w="3024"/>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After owner allowance</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$6,000</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$13,416</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$21,504</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$30,264</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$39,696</w:t>
            </w:r>
          </w:p>
        </w:tc>
      </w:tr>
      <w:tr>
        <w:tc>
          <w:tcPr>
            <w:tcW w:type="dxa" w:w="30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Package capacity</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150</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180</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210</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240</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270</w:t>
            </w:r>
          </w:p>
        </w:tc>
      </w:tr>
    </w:tbl>
    <w:p/>
    <w:p>
      <w:pPr>
        <w:pStyle w:val="Heading1"/>
      </w:pPr>
      <w:r>
        <w:t>2027 Validate the core service</w:t>
      </w:r>
    </w:p>
    <w:p>
      <w:r>
        <w:t>120 packages at 8 productive hours each. Paid pilot records and a workable 1,200-hour calendar. Pause expansion if actual work exceeds scope or cash dates fail.</w:t>
      </w:r>
    </w:p>
    <w:p>
      <w:pPr>
        <w:pStyle w:val="Heading1"/>
      </w:pPr>
      <w:r>
        <w:t>2028 Develop repeat customers</w:t>
      </w:r>
    </w:p>
    <w:p>
      <w:r>
        <w:t>144 packages at $520. Repeat paid orders and documented 1,440 productive hours. Review price and staffing before accepting more recurring work.</w:t>
      </w:r>
    </w:p>
    <w:p>
      <w:pPr>
        <w:pStyle w:val="Heading1"/>
      </w:pPr>
      <w:r>
        <w:t>2029 Standardize quality and handover</w:t>
      </w:r>
    </w:p>
    <w:p>
      <w:r>
        <w:t>168 packages at $540. Rework logs, supplier backup and 1,680 productive hours. Fund added delivery support before promising the larger volume.</w:t>
      </w:r>
    </w:p>
    <w:p>
      <w:pPr>
        <w:pStyle w:val="Heading1"/>
      </w:pPr>
      <w:r>
        <w:t>2030 Expand only the validated offer</w:t>
      </w:r>
    </w:p>
    <w:p>
      <w:r>
        <w:t>192 packages at $560. Customer evidence and 1,920 productive hours. Rebuild the plan if scope or collections change.</w:t>
      </w:r>
    </w:p>
    <w:p>
      <w:pPr>
        <w:pStyle w:val="Heading1"/>
      </w:pPr>
      <w:r>
        <w:t>2031 Review the next strategic period</w:t>
      </w:r>
    </w:p>
    <w:p>
      <w:r>
        <w:t>216 packages at $580. Retention, complete cost records and 2,160 productive hours. Approve a new plan rather than extending the same growth line.</w:t>
      </w:r>
    </w:p>
    <w:p>
      <w:r>
        <w:br w:type="page"/>
      </w:r>
    </w:p>
    <w:p>
      <w:pPr>
        <w:pStyle w:val="Title"/>
      </w:pPr>
      <w:r>
        <w:t>Five Year Cash and Review</w:t>
      </w:r>
    </w:p>
    <w:p>
      <w:r>
        <w:t>The annual cash bridge uses the same inputs as the Excel worksheet</w:t>
      </w:r>
    </w:p>
    <w:tbl>
      <w:tblPr>
        <w:tblW w:type="auto" w:w="0"/>
        <w:tblLayout w:type="fixed"/>
        <w:tblLook w:firstColumn="1" w:firstRow="1" w:lastColumn="0" w:lastRow="0" w:noHBand="0" w:noVBand="1" w:val="04A0"/>
      </w:tblPr>
      <w:tblGrid>
        <w:gridCol w:w="3024"/>
        <w:gridCol w:w="1440"/>
        <w:gridCol w:w="1440"/>
        <w:gridCol w:w="1440"/>
        <w:gridCol w:w="1440"/>
        <w:gridCol w:w="1440"/>
      </w:tblGrid>
      <w:tr>
        <w:trPr>
          <w:tblHeader/>
        </w:trPr>
        <w:tc>
          <w:tcPr>
            <w:tcW w:type="dxa" w:w="3024"/>
            <w:vAlign w:val="center"/>
            <w:shd w:fill="17314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color w:val="FFFFFF"/>
                <w:sz w:val="19"/>
              </w:rPr>
              <w:t>Measure</w:t>
            </w:r>
          </w:p>
        </w:tc>
        <w:tc>
          <w:tcPr>
            <w:tcW w:type="dxa" w:w="1440"/>
            <w:vAlign w:val="center"/>
            <w:shd w:fill="17314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color w:val="FFFFFF"/>
                <w:sz w:val="19"/>
              </w:rPr>
              <w:t>2027</w:t>
            </w:r>
          </w:p>
        </w:tc>
        <w:tc>
          <w:tcPr>
            <w:tcW w:type="dxa" w:w="1440"/>
            <w:vAlign w:val="center"/>
            <w:shd w:fill="17314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color w:val="FFFFFF"/>
                <w:sz w:val="19"/>
              </w:rPr>
              <w:t>2028</w:t>
            </w:r>
          </w:p>
        </w:tc>
        <w:tc>
          <w:tcPr>
            <w:tcW w:type="dxa" w:w="1440"/>
            <w:vAlign w:val="center"/>
            <w:shd w:fill="17314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color w:val="FFFFFF"/>
                <w:sz w:val="19"/>
              </w:rPr>
              <w:t>2029</w:t>
            </w:r>
          </w:p>
        </w:tc>
        <w:tc>
          <w:tcPr>
            <w:tcW w:type="dxa" w:w="1440"/>
            <w:vAlign w:val="center"/>
            <w:shd w:fill="17314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color w:val="FFFFFF"/>
                <w:sz w:val="19"/>
              </w:rPr>
              <w:t>2030</w:t>
            </w:r>
          </w:p>
        </w:tc>
        <w:tc>
          <w:tcPr>
            <w:tcW w:type="dxa" w:w="1440"/>
            <w:vAlign w:val="center"/>
            <w:shd w:fill="17314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color w:val="FFFFFF"/>
                <w:sz w:val="19"/>
              </w:rPr>
              <w:t>2031</w:t>
            </w:r>
          </w:p>
        </w:tc>
      </w:tr>
      <w:tr>
        <w:tc>
          <w:tcPr>
            <w:tcW w:type="dxa" w:w="3024"/>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Opening cash</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$15,000</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$12,000</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$22,928</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$40,848</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$68,432</w:t>
            </w:r>
          </w:p>
        </w:tc>
      </w:tr>
      <w:tr>
        <w:tc>
          <w:tcPr>
            <w:tcW w:type="dxa" w:w="30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Customer cash</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$54,000</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$73,392</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$89,136</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$105,840</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$123,504</w:t>
            </w:r>
          </w:p>
        </w:tc>
      </w:tr>
      <w:tr>
        <w:tc>
          <w:tcPr>
            <w:tcW w:type="dxa" w:w="3024"/>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Operating and owner cash</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$54,000</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$61,464</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$69,216</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$77,256</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$85,584</w:t>
            </w:r>
          </w:p>
        </w:tc>
      </w:tr>
      <w:tr>
        <w:tc>
          <w:tcPr>
            <w:tcW w:type="dxa" w:w="30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Equipment cash</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$3,000</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$1,000</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$2,000</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$1,000</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$2,000</w:t>
            </w:r>
          </w:p>
        </w:tc>
      </w:tr>
      <w:tr>
        <w:tc>
          <w:tcPr>
            <w:tcW w:type="dxa" w:w="3024"/>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Closing cash</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$12,000</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$22,928</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$40,848</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$68,432</w:t>
            </w:r>
          </w:p>
        </w:tc>
        <w:tc>
          <w:tcPr>
            <w:tcW w:type="dxa" w:w="144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$104,352</w:t>
            </w:r>
          </w:p>
        </w:tc>
      </w:tr>
      <w:tr>
        <w:tc>
          <w:tcPr>
            <w:tcW w:type="dxa" w:w="30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Uncollected sales</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$6,000</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$7,488</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$9,072</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$10,752</w:t>
            </w:r>
          </w:p>
        </w:tc>
        <w:tc>
          <w:tcPr>
            <w:tcW w:type="dxa" w:w="14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jc w:val="right"/>
            </w:pPr>
            <w:r>
              <w:rPr>
                <w:b w:val="0"/>
                <w:color w:val="000000"/>
                <w:sz w:val="19"/>
              </w:rPr>
              <w:t>$12,528</w:t>
            </w:r>
          </w:p>
        </w:tc>
      </w:tr>
    </w:tbl>
    <w:p/>
    <w:p>
      <w:pPr>
        <w:pStyle w:val="Heading1"/>
      </w:pPr>
      <w:r>
        <w:t>Collection and cost assumptions</w:t>
      </w:r>
    </w:p>
    <w:p>
      <w:r>
        <w:t>The case starts with $15,000 cash and no opening receivables. Each year collects 90% of current sales plus all prior year receivables. All entered direct costs, fixed commitments and owner allowance are paid in that year. No bad debt or delay beyond the next year is modeled. Additional funding and other cash payments start at zero, not an assertion that tax or debt obligations do not exist.</w:t>
      </w:r>
    </w:p>
    <w:p>
      <w:pPr>
        <w:pStyle w:val="Heading1"/>
      </w:pPr>
      <w:r>
        <w:t>A first year downside test</w:t>
      </w:r>
    </w:p>
    <w:p>
      <w:r>
        <w:t>At 90 packages with unchanged price, costs and owner allowance, the planning result is −$4,500 and year end cash is $3,000 after equipment. This is below the illustrative $5,000 floor. Delay discretionary spending or revise scope and funding before taking on commitments. Test the actual dates before using even the base case.</w:t>
      </w:r>
    </w:p>
    <w:p>
      <w:pPr>
        <w:pStyle w:val="Heading1"/>
      </w:pPr>
      <w:r>
        <w:t>Update the workbook and the written plan together</w:t>
      </w:r>
    </w:p>
    <w:p>
      <w:r>
        <w:t>In Annual plan, edit blue inputs and retain the formulas. The following year rolls opening cash and receivables from the previous year. In Milestones, replace example goals and add an owner and next review date. Check each gate against evidence before approving expansion. Reconcile monthly actuals and formally review the remaining annual targets each quarter.</w:t>
      </w:r>
    </w:p>
    <w:p>
      <w:r>
        <w:t>Resource  https://mybreakeven.com/resources/five-year-business-plan-template/</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MyBreakeven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6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Five Year Business Plan Template</dc:title>
  <dc:subject/>
  <dc:creator>MyBreakeven</dc:creator>
  <cp:keywords/>
  <dc:description>generated by python-docx</dc:description>
  <cp:lastModifiedBy/>
  <cp:revision>1</cp:revision>
  <dcterms:created xsi:type="dcterms:W3CDTF">2013-12-23T23:15:00Z</dcterms:created>
  <dcterms:modified xsi:type="dcterms:W3CDTF">2013-12-23T23:15:00Z</dcterms:modified>
  <cp:category/>
</cp:coreProperties>
</file>